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49D67" w14:textId="77777777" w:rsidR="00636C71" w:rsidRDefault="00636C71" w:rsidP="00171F67">
      <w:pPr>
        <w:shd w:val="clear" w:color="auto" w:fill="FFFFFF"/>
        <w:spacing w:before="0" w:after="100" w:afterAutospacing="1" w:line="293" w:lineRule="atLeast"/>
        <w:rPr>
          <w:rFonts w:eastAsia="Times New Roman" w:cs="Arial"/>
          <w:b/>
          <w:szCs w:val="24"/>
          <w:lang w:eastAsia="it-IT"/>
        </w:rPr>
      </w:pPr>
    </w:p>
    <w:p w14:paraId="3A54204C" w14:textId="77777777" w:rsidR="00171F67" w:rsidRDefault="00171F67" w:rsidP="00171F67">
      <w:pPr>
        <w:spacing w:before="100" w:beforeAutospacing="1" w:after="100" w:afterAutospacing="1"/>
        <w:rPr>
          <w:rFonts w:cs="Arial"/>
          <w:sz w:val="27"/>
          <w:szCs w:val="27"/>
        </w:rPr>
      </w:pPr>
      <w:proofErr w:type="spellStart"/>
      <w:r>
        <w:rPr>
          <w:rFonts w:cs="Arial"/>
          <w:b/>
          <w:bCs/>
          <w:sz w:val="27"/>
          <w:szCs w:val="27"/>
        </w:rPr>
        <w:t>Cibus</w:t>
      </w:r>
      <w:proofErr w:type="spellEnd"/>
      <w:r>
        <w:rPr>
          <w:rFonts w:cs="Arial"/>
          <w:b/>
          <w:bCs/>
          <w:sz w:val="27"/>
          <w:szCs w:val="27"/>
        </w:rPr>
        <w:t xml:space="preserve">: siglato accordo tra </w:t>
      </w:r>
      <w:proofErr w:type="spellStart"/>
      <w:r>
        <w:rPr>
          <w:rFonts w:cs="Arial"/>
          <w:b/>
          <w:bCs/>
          <w:sz w:val="27"/>
          <w:szCs w:val="27"/>
        </w:rPr>
        <w:t>Anacer</w:t>
      </w:r>
      <w:proofErr w:type="spellEnd"/>
      <w:r>
        <w:rPr>
          <w:rFonts w:cs="Arial"/>
          <w:b/>
          <w:bCs/>
          <w:sz w:val="27"/>
          <w:szCs w:val="27"/>
        </w:rPr>
        <w:t xml:space="preserve">, </w:t>
      </w:r>
      <w:proofErr w:type="spellStart"/>
      <w:r>
        <w:rPr>
          <w:rFonts w:cs="Arial"/>
          <w:b/>
          <w:bCs/>
          <w:sz w:val="27"/>
          <w:szCs w:val="27"/>
        </w:rPr>
        <w:t>Assalzoo</w:t>
      </w:r>
      <w:proofErr w:type="spellEnd"/>
      <w:r>
        <w:rPr>
          <w:rFonts w:cs="Arial"/>
          <w:b/>
          <w:bCs/>
          <w:sz w:val="27"/>
          <w:szCs w:val="27"/>
        </w:rPr>
        <w:t xml:space="preserve">, Assitol e </w:t>
      </w:r>
      <w:proofErr w:type="spellStart"/>
      <w:r>
        <w:rPr>
          <w:rFonts w:cs="Arial"/>
          <w:b/>
          <w:bCs/>
          <w:sz w:val="27"/>
          <w:szCs w:val="27"/>
        </w:rPr>
        <w:t>Italmopa</w:t>
      </w:r>
      <w:proofErr w:type="spellEnd"/>
      <w:r>
        <w:rPr>
          <w:rFonts w:cs="Arial"/>
          <w:b/>
          <w:bCs/>
          <w:sz w:val="27"/>
          <w:szCs w:val="27"/>
        </w:rPr>
        <w:t>. Al via, una strategia di filiera</w:t>
      </w:r>
    </w:p>
    <w:p w14:paraId="5179AF8A" w14:textId="0565D03F" w:rsidR="00171F67" w:rsidRDefault="00171F67" w:rsidP="00171F67">
      <w:pPr>
        <w:spacing w:before="100" w:beforeAutospacing="1" w:after="100" w:afterAutospacing="1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 Parma, 7 </w:t>
      </w:r>
      <w:proofErr w:type="spellStart"/>
      <w:r>
        <w:rPr>
          <w:rFonts w:cs="Arial"/>
          <w:sz w:val="27"/>
          <w:szCs w:val="27"/>
        </w:rPr>
        <w:t>mag</w:t>
      </w:r>
      <w:proofErr w:type="spellEnd"/>
      <w:r>
        <w:rPr>
          <w:rFonts w:cs="Arial"/>
          <w:sz w:val="27"/>
          <w:szCs w:val="27"/>
        </w:rPr>
        <w:t xml:space="preserve"> -  È stato firmato oggi, nella cornice di </w:t>
      </w:r>
      <w:proofErr w:type="spellStart"/>
      <w:r>
        <w:rPr>
          <w:rFonts w:cs="Arial"/>
          <w:sz w:val="27"/>
          <w:szCs w:val="27"/>
        </w:rPr>
        <w:t>Cibus</w:t>
      </w:r>
      <w:proofErr w:type="spellEnd"/>
      <w:r>
        <w:rPr>
          <w:rFonts w:cs="Arial"/>
          <w:sz w:val="27"/>
          <w:szCs w:val="27"/>
        </w:rPr>
        <w:t xml:space="preserve"> Fiere di Parma, promossa da Federalimentare, nell'anno dedicato al cibo italiano, un </w:t>
      </w:r>
      <w:r>
        <w:rPr>
          <w:rFonts w:cs="Arial"/>
          <w:b/>
          <w:bCs/>
          <w:sz w:val="27"/>
          <w:szCs w:val="27"/>
        </w:rPr>
        <w:t>protocollo d'intesa </w:t>
      </w:r>
      <w:r>
        <w:rPr>
          <w:rFonts w:cs="Arial"/>
          <w:sz w:val="27"/>
          <w:szCs w:val="27"/>
        </w:rPr>
        <w:t>che ha l'obiettivo di sviluppare un programma di collaborazione per il raggiungimento di posizioni comuni rispetto </w:t>
      </w:r>
      <w:r>
        <w:rPr>
          <w:rFonts w:cs="Arial"/>
          <w:b/>
          <w:bCs/>
          <w:sz w:val="27"/>
          <w:szCs w:val="27"/>
        </w:rPr>
        <w:t>alla comunicazione istituzionale, la promozione dell'immagine delle filiere rappresentate e del dialogo civile</w:t>
      </w:r>
      <w:r>
        <w:rPr>
          <w:rFonts w:cs="Arial"/>
          <w:sz w:val="27"/>
          <w:szCs w:val="27"/>
        </w:rPr>
        <w:t>.</w:t>
      </w:r>
    </w:p>
    <w:p w14:paraId="4F2A9F82" w14:textId="3C00CA83" w:rsidR="00171F67" w:rsidRDefault="00171F67" w:rsidP="00171F67">
      <w:pPr>
        <w:spacing w:before="100" w:beforeAutospacing="1" w:after="100" w:afterAutospacing="1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 A sottoscrivere l'accordo sono stati i presidenti di quattro </w:t>
      </w:r>
      <w:r w:rsidRPr="00171F67">
        <w:rPr>
          <w:rFonts w:cs="Arial"/>
          <w:sz w:val="27"/>
          <w:szCs w:val="27"/>
        </w:rPr>
        <w:t>importanti a</w:t>
      </w:r>
      <w:r>
        <w:rPr>
          <w:rFonts w:cs="Arial"/>
          <w:sz w:val="27"/>
          <w:szCs w:val="27"/>
        </w:rPr>
        <w:t xml:space="preserve">ssociazioni </w:t>
      </w:r>
      <w:r w:rsidRPr="00A74A62">
        <w:rPr>
          <w:rFonts w:cs="Arial"/>
          <w:sz w:val="27"/>
          <w:szCs w:val="27"/>
        </w:rPr>
        <w:t>della </w:t>
      </w:r>
      <w:r>
        <w:rPr>
          <w:rFonts w:cs="Arial"/>
          <w:sz w:val="27"/>
          <w:szCs w:val="27"/>
        </w:rPr>
        <w:t>filiera agroalimentare italiana: </w:t>
      </w:r>
      <w:r>
        <w:rPr>
          <w:rFonts w:cs="Arial"/>
          <w:b/>
          <w:bCs/>
          <w:sz w:val="27"/>
          <w:szCs w:val="27"/>
        </w:rPr>
        <w:t>Carlo Licciardi</w:t>
      </w:r>
      <w:r>
        <w:rPr>
          <w:rFonts w:cs="Arial"/>
          <w:sz w:val="27"/>
          <w:szCs w:val="27"/>
        </w:rPr>
        <w:t xml:space="preserve">, presidente di </w:t>
      </w:r>
      <w:proofErr w:type="spellStart"/>
      <w:r>
        <w:rPr>
          <w:rFonts w:cs="Arial"/>
          <w:sz w:val="27"/>
          <w:szCs w:val="27"/>
        </w:rPr>
        <w:t>Anacer</w:t>
      </w:r>
      <w:proofErr w:type="spellEnd"/>
      <w:r>
        <w:rPr>
          <w:rFonts w:cs="Arial"/>
          <w:sz w:val="27"/>
          <w:szCs w:val="27"/>
        </w:rPr>
        <w:t xml:space="preserve"> (Associazione Nazionale Cerealisti), </w:t>
      </w:r>
      <w:r>
        <w:rPr>
          <w:rFonts w:cs="Arial"/>
          <w:b/>
          <w:bCs/>
          <w:sz w:val="27"/>
          <w:szCs w:val="27"/>
        </w:rPr>
        <w:t>Alberto Allodi</w:t>
      </w:r>
      <w:r>
        <w:rPr>
          <w:rFonts w:cs="Arial"/>
          <w:sz w:val="27"/>
          <w:szCs w:val="27"/>
        </w:rPr>
        <w:t xml:space="preserve">, presidente di </w:t>
      </w:r>
      <w:proofErr w:type="spellStart"/>
      <w:r>
        <w:rPr>
          <w:rFonts w:cs="Arial"/>
          <w:sz w:val="27"/>
          <w:szCs w:val="27"/>
        </w:rPr>
        <w:t>Assalzoo</w:t>
      </w:r>
      <w:proofErr w:type="spellEnd"/>
      <w:r>
        <w:rPr>
          <w:rFonts w:cs="Arial"/>
          <w:sz w:val="27"/>
          <w:szCs w:val="27"/>
        </w:rPr>
        <w:t xml:space="preserve"> (Associazione Nazionale tra i Produttori di Alimenti Zootecnici), </w:t>
      </w:r>
      <w:r>
        <w:rPr>
          <w:rFonts w:cs="Arial"/>
          <w:b/>
          <w:bCs/>
          <w:sz w:val="27"/>
          <w:szCs w:val="27"/>
        </w:rPr>
        <w:t>Marcello Del Ferraro</w:t>
      </w:r>
      <w:r>
        <w:rPr>
          <w:rFonts w:cs="Arial"/>
          <w:sz w:val="27"/>
          <w:szCs w:val="27"/>
        </w:rPr>
        <w:t>, presidente di Assitol (Associazione Italiana dell'Industria Olearia) e </w:t>
      </w:r>
      <w:r>
        <w:rPr>
          <w:rFonts w:cs="Arial"/>
          <w:b/>
          <w:bCs/>
          <w:sz w:val="27"/>
          <w:szCs w:val="27"/>
        </w:rPr>
        <w:t xml:space="preserve">Cosimo De </w:t>
      </w:r>
      <w:proofErr w:type="spellStart"/>
      <w:r>
        <w:rPr>
          <w:rFonts w:cs="Arial"/>
          <w:b/>
          <w:bCs/>
          <w:sz w:val="27"/>
          <w:szCs w:val="27"/>
        </w:rPr>
        <w:t>Sortis</w:t>
      </w:r>
      <w:proofErr w:type="spellEnd"/>
      <w:r>
        <w:rPr>
          <w:rFonts w:cs="Arial"/>
          <w:sz w:val="27"/>
          <w:szCs w:val="27"/>
        </w:rPr>
        <w:t xml:space="preserve">, presidente di </w:t>
      </w:r>
      <w:proofErr w:type="spellStart"/>
      <w:r>
        <w:rPr>
          <w:rFonts w:cs="Arial"/>
          <w:sz w:val="27"/>
          <w:szCs w:val="27"/>
        </w:rPr>
        <w:t>Italmopa</w:t>
      </w:r>
      <w:proofErr w:type="spellEnd"/>
      <w:r>
        <w:rPr>
          <w:rFonts w:cs="Arial"/>
          <w:sz w:val="27"/>
          <w:szCs w:val="27"/>
        </w:rPr>
        <w:t xml:space="preserve"> (Associazione Industriali Mugnai d'Italia).</w:t>
      </w:r>
    </w:p>
    <w:p w14:paraId="05CFB8A0" w14:textId="22CFD4D1" w:rsidR="00171F67" w:rsidRDefault="00171F67" w:rsidP="00171F67">
      <w:pPr>
        <w:spacing w:before="100" w:beforeAutospacing="1" w:after="100" w:afterAutospacing="1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 L'accordo, che ha valenza strategica ed è stato fortemente voluto dalle quattro associazioni firmatarie, </w:t>
      </w:r>
      <w:r w:rsidRPr="00171F67">
        <w:rPr>
          <w:rFonts w:cs="Arial"/>
          <w:sz w:val="27"/>
          <w:szCs w:val="27"/>
        </w:rPr>
        <w:t>nasce con l’intento </w:t>
      </w:r>
      <w:r>
        <w:rPr>
          <w:rFonts w:cs="Arial"/>
          <w:sz w:val="27"/>
          <w:szCs w:val="27"/>
        </w:rPr>
        <w:t>di sviluppare un progetto di filiera che sappia promuovere le specificità dei singoli ambiti produttivi, la difesa degli stessi da modalità informative distorte e sostenere la crescita dell'agroalimentare. </w:t>
      </w:r>
    </w:p>
    <w:p w14:paraId="1A6AC9C3" w14:textId="744A1D6C" w:rsidR="00171F67" w:rsidRDefault="00171F67" w:rsidP="00171F67">
      <w:pPr>
        <w:spacing w:before="100" w:beforeAutospacing="1" w:after="100" w:afterAutospacing="1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Proprio per lo sguardo prospettico che accomuna le quattro associazioni fondatrici, l'accordo </w:t>
      </w:r>
      <w:r w:rsidRPr="00171F67">
        <w:rPr>
          <w:rFonts w:cs="Arial"/>
          <w:sz w:val="27"/>
          <w:szCs w:val="27"/>
        </w:rPr>
        <w:t>siglato sotto il cappello di Federalimentare </w:t>
      </w:r>
      <w:r>
        <w:rPr>
          <w:rFonts w:cs="Arial"/>
          <w:sz w:val="27"/>
          <w:szCs w:val="27"/>
        </w:rPr>
        <w:t>è aperto a tutte le realtà che si riconoscono nei principi della collaborazione e condivisione quale elemento strategico di crescita per il mondo alimentare italiano.</w:t>
      </w:r>
    </w:p>
    <w:p w14:paraId="6D48471A" w14:textId="77777777" w:rsidR="00636C71" w:rsidRPr="00315006" w:rsidRDefault="00636C71" w:rsidP="00402C75">
      <w:pPr>
        <w:shd w:val="clear" w:color="auto" w:fill="FFFFFF"/>
        <w:spacing w:before="0" w:after="0" w:line="293" w:lineRule="atLeast"/>
        <w:rPr>
          <w:rFonts w:eastAsia="Times New Roman" w:cs="Arial"/>
          <w:szCs w:val="24"/>
          <w:lang w:eastAsia="it-IT"/>
        </w:rPr>
      </w:pPr>
    </w:p>
    <w:p w14:paraId="36375A50" w14:textId="77777777" w:rsidR="00171F67" w:rsidRDefault="00171F67" w:rsidP="00402C75">
      <w:pPr>
        <w:shd w:val="clear" w:color="auto" w:fill="FFFFFF"/>
        <w:spacing w:before="0" w:after="0" w:line="293" w:lineRule="atLeast"/>
        <w:jc w:val="left"/>
        <w:rPr>
          <w:rFonts w:eastAsia="Times New Roman" w:cs="Arial"/>
          <w:szCs w:val="24"/>
          <w:lang w:eastAsia="it-IT"/>
        </w:rPr>
      </w:pPr>
    </w:p>
    <w:p w14:paraId="04908DDA" w14:textId="77777777" w:rsidR="00171F67" w:rsidRDefault="00171F67" w:rsidP="00402C75">
      <w:pPr>
        <w:shd w:val="clear" w:color="auto" w:fill="FFFFFF"/>
        <w:spacing w:before="0" w:after="0" w:line="293" w:lineRule="atLeast"/>
        <w:jc w:val="left"/>
        <w:rPr>
          <w:rFonts w:eastAsia="Times New Roman" w:cs="Arial"/>
          <w:szCs w:val="24"/>
          <w:lang w:eastAsia="it-IT"/>
        </w:rPr>
      </w:pPr>
    </w:p>
    <w:p w14:paraId="7490E563" w14:textId="1D71EB93" w:rsidR="000A729C" w:rsidRPr="00315006" w:rsidRDefault="00315006" w:rsidP="00402C75">
      <w:pPr>
        <w:shd w:val="clear" w:color="auto" w:fill="FFFFFF"/>
        <w:spacing w:before="0" w:after="0" w:line="293" w:lineRule="atLeast"/>
        <w:jc w:val="left"/>
        <w:rPr>
          <w:rFonts w:eastAsia="Times New Roman" w:cs="Arial"/>
          <w:szCs w:val="24"/>
          <w:lang w:eastAsia="it-IT"/>
        </w:rPr>
      </w:pPr>
      <w:r>
        <w:rPr>
          <w:rFonts w:eastAsia="Times New Roman" w:cs="Arial"/>
          <w:szCs w:val="24"/>
          <w:lang w:eastAsia="it-IT"/>
        </w:rPr>
        <w:t>Parma</w:t>
      </w:r>
      <w:r w:rsidR="00F434EE" w:rsidRPr="00315006">
        <w:rPr>
          <w:rFonts w:eastAsia="Times New Roman" w:cs="Arial"/>
          <w:szCs w:val="24"/>
          <w:lang w:eastAsia="it-IT"/>
        </w:rPr>
        <w:t xml:space="preserve">, lì </w:t>
      </w:r>
      <w:r>
        <w:rPr>
          <w:rFonts w:eastAsia="Times New Roman" w:cs="Arial"/>
          <w:szCs w:val="24"/>
          <w:lang w:eastAsia="it-IT"/>
        </w:rPr>
        <w:t>7 maggio</w:t>
      </w:r>
      <w:r w:rsidR="00F434EE" w:rsidRPr="00315006">
        <w:rPr>
          <w:rFonts w:eastAsia="Times New Roman" w:cs="Arial"/>
          <w:szCs w:val="24"/>
          <w:lang w:eastAsia="it-IT"/>
        </w:rPr>
        <w:t xml:space="preserve"> 2018</w:t>
      </w:r>
      <w:bookmarkStart w:id="0" w:name="_GoBack"/>
      <w:bookmarkEnd w:id="0"/>
    </w:p>
    <w:p w14:paraId="75BD06CA" w14:textId="77777777" w:rsidR="000A729C" w:rsidRPr="00315006" w:rsidRDefault="000A729C" w:rsidP="00402C75">
      <w:pPr>
        <w:shd w:val="clear" w:color="auto" w:fill="FFFFFF"/>
        <w:spacing w:before="0" w:after="0" w:line="293" w:lineRule="atLeast"/>
        <w:jc w:val="left"/>
        <w:rPr>
          <w:rFonts w:eastAsia="Times New Roman" w:cs="Arial"/>
          <w:szCs w:val="24"/>
          <w:lang w:eastAsia="it-IT"/>
        </w:rPr>
      </w:pPr>
    </w:p>
    <w:sectPr w:rsidR="000A729C" w:rsidRPr="00315006" w:rsidSect="00636C71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8507A" w14:textId="77777777" w:rsidR="003702E3" w:rsidRDefault="003702E3" w:rsidP="009A7001">
      <w:pPr>
        <w:spacing w:before="0" w:after="0" w:line="240" w:lineRule="auto"/>
      </w:pPr>
      <w:r>
        <w:separator/>
      </w:r>
    </w:p>
  </w:endnote>
  <w:endnote w:type="continuationSeparator" w:id="0">
    <w:p w14:paraId="25BEB8F0" w14:textId="77777777" w:rsidR="003702E3" w:rsidRDefault="003702E3" w:rsidP="009A70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CB26C" w14:textId="77777777" w:rsidR="003702E3" w:rsidRDefault="003702E3" w:rsidP="009A7001">
      <w:pPr>
        <w:spacing w:before="0" w:after="0" w:line="240" w:lineRule="auto"/>
      </w:pPr>
      <w:r>
        <w:separator/>
      </w:r>
    </w:p>
  </w:footnote>
  <w:footnote w:type="continuationSeparator" w:id="0">
    <w:p w14:paraId="7561CAC2" w14:textId="77777777" w:rsidR="003702E3" w:rsidRDefault="003702E3" w:rsidP="009A70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AC8F6" w14:textId="77777777" w:rsidR="00636C71" w:rsidRDefault="00636C71" w:rsidP="004A3C6D">
    <w:pPr>
      <w:pStyle w:val="Intestazione"/>
      <w:tabs>
        <w:tab w:val="clear" w:pos="4819"/>
        <w:tab w:val="clear" w:pos="9638"/>
        <w:tab w:val="right" w:pos="5312"/>
      </w:tabs>
    </w:pPr>
    <w:r w:rsidRPr="009A700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152C58C4" wp14:editId="6156110C">
          <wp:simplePos x="0" y="0"/>
          <wp:positionH relativeFrom="column">
            <wp:posOffset>5175885</wp:posOffset>
          </wp:positionH>
          <wp:positionV relativeFrom="paragraph">
            <wp:posOffset>-325755</wp:posOffset>
          </wp:positionV>
          <wp:extent cx="1476375" cy="674370"/>
          <wp:effectExtent l="0" t="0" r="9525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752" b="7086"/>
                  <a:stretch/>
                </pic:blipFill>
                <pic:spPr bwMode="auto">
                  <a:xfrm>
                    <a:off x="0" y="0"/>
                    <a:ext cx="147637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DD8DBE4" wp14:editId="43788E33">
          <wp:simplePos x="0" y="0"/>
          <wp:positionH relativeFrom="column">
            <wp:posOffset>2827020</wp:posOffset>
          </wp:positionH>
          <wp:positionV relativeFrom="paragraph">
            <wp:posOffset>-257175</wp:posOffset>
          </wp:positionV>
          <wp:extent cx="2371725" cy="600075"/>
          <wp:effectExtent l="0" t="0" r="9525" b="9525"/>
          <wp:wrapNone/>
          <wp:docPr id="15" name="Immagine 1" descr="D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m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2F4023D" wp14:editId="66068B1D">
          <wp:simplePos x="0" y="0"/>
          <wp:positionH relativeFrom="column">
            <wp:posOffset>260985</wp:posOffset>
          </wp:positionH>
          <wp:positionV relativeFrom="paragraph">
            <wp:posOffset>-280035</wp:posOffset>
          </wp:positionV>
          <wp:extent cx="2524125" cy="572770"/>
          <wp:effectExtent l="0" t="0" r="9525" b="0"/>
          <wp:wrapTight wrapText="bothSides">
            <wp:wrapPolygon edited="0">
              <wp:start x="1304" y="0"/>
              <wp:lineTo x="489" y="6466"/>
              <wp:lineTo x="0" y="15086"/>
              <wp:lineTo x="0" y="20834"/>
              <wp:lineTo x="21518" y="20834"/>
              <wp:lineTo x="21518" y="18678"/>
              <wp:lineTo x="2119" y="0"/>
              <wp:lineTo x="1304" y="0"/>
            </wp:wrapPolygon>
          </wp:wrapTight>
          <wp:docPr id="16" name="Immagine 16" descr="Assalz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alzo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413D724" wp14:editId="2831575F">
          <wp:simplePos x="0" y="0"/>
          <wp:positionH relativeFrom="column">
            <wp:posOffset>-502285</wp:posOffset>
          </wp:positionH>
          <wp:positionV relativeFrom="paragraph">
            <wp:posOffset>-363855</wp:posOffset>
          </wp:positionV>
          <wp:extent cx="629920" cy="636270"/>
          <wp:effectExtent l="0" t="0" r="0" b="0"/>
          <wp:wrapTight wrapText="bothSides">
            <wp:wrapPolygon edited="0">
              <wp:start x="0" y="0"/>
              <wp:lineTo x="0" y="20695"/>
              <wp:lineTo x="20903" y="20695"/>
              <wp:lineTo x="20903" y="0"/>
              <wp:lineTo x="0" y="0"/>
            </wp:wrapPolygon>
          </wp:wrapTight>
          <wp:docPr id="17" name="Immagine 17" descr="anacer-logo-formato-vettoriale-converted-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cer-logo-formato-vettoriale-converted-eps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188"/>
    <w:multiLevelType w:val="hybridMultilevel"/>
    <w:tmpl w:val="18E0B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6D5E"/>
    <w:multiLevelType w:val="hybridMultilevel"/>
    <w:tmpl w:val="F920C2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3E17A3"/>
    <w:multiLevelType w:val="hybridMultilevel"/>
    <w:tmpl w:val="D702ED3C"/>
    <w:lvl w:ilvl="0" w:tplc="4AAC02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94370"/>
    <w:multiLevelType w:val="hybridMultilevel"/>
    <w:tmpl w:val="25103A78"/>
    <w:lvl w:ilvl="0" w:tplc="4640907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8238C"/>
    <w:multiLevelType w:val="hybridMultilevel"/>
    <w:tmpl w:val="ED0A1FFA"/>
    <w:lvl w:ilvl="0" w:tplc="52D65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2D6559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36A9E"/>
    <w:multiLevelType w:val="hybridMultilevel"/>
    <w:tmpl w:val="5F1C4D44"/>
    <w:lvl w:ilvl="0" w:tplc="4AAC02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D6718"/>
    <w:multiLevelType w:val="hybridMultilevel"/>
    <w:tmpl w:val="8070D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28"/>
    <w:rsid w:val="000A729C"/>
    <w:rsid w:val="000B7905"/>
    <w:rsid w:val="000C75A4"/>
    <w:rsid w:val="00105F50"/>
    <w:rsid w:val="001304CC"/>
    <w:rsid w:val="00164169"/>
    <w:rsid w:val="00171F67"/>
    <w:rsid w:val="001B1B76"/>
    <w:rsid w:val="001E2DAD"/>
    <w:rsid w:val="0020014F"/>
    <w:rsid w:val="00204D89"/>
    <w:rsid w:val="00234F1D"/>
    <w:rsid w:val="0026039A"/>
    <w:rsid w:val="00276FA9"/>
    <w:rsid w:val="002D7A12"/>
    <w:rsid w:val="002E5D17"/>
    <w:rsid w:val="00315006"/>
    <w:rsid w:val="003153C8"/>
    <w:rsid w:val="00320AB9"/>
    <w:rsid w:val="003370F3"/>
    <w:rsid w:val="003536B5"/>
    <w:rsid w:val="003573AA"/>
    <w:rsid w:val="003702E3"/>
    <w:rsid w:val="003722C7"/>
    <w:rsid w:val="003964C4"/>
    <w:rsid w:val="003A345B"/>
    <w:rsid w:val="003C0081"/>
    <w:rsid w:val="003D31FC"/>
    <w:rsid w:val="003E4F78"/>
    <w:rsid w:val="00402C75"/>
    <w:rsid w:val="00461B15"/>
    <w:rsid w:val="004A3C6D"/>
    <w:rsid w:val="004B7772"/>
    <w:rsid w:val="00520E7C"/>
    <w:rsid w:val="005306E8"/>
    <w:rsid w:val="00580776"/>
    <w:rsid w:val="005C0071"/>
    <w:rsid w:val="00604436"/>
    <w:rsid w:val="00616FBF"/>
    <w:rsid w:val="006274CE"/>
    <w:rsid w:val="00636C71"/>
    <w:rsid w:val="00682B92"/>
    <w:rsid w:val="006D2863"/>
    <w:rsid w:val="006E539B"/>
    <w:rsid w:val="007335B1"/>
    <w:rsid w:val="00793BEC"/>
    <w:rsid w:val="007A623F"/>
    <w:rsid w:val="007B7728"/>
    <w:rsid w:val="007E73E5"/>
    <w:rsid w:val="007F1C3A"/>
    <w:rsid w:val="008057E4"/>
    <w:rsid w:val="00836679"/>
    <w:rsid w:val="00841BB1"/>
    <w:rsid w:val="00862783"/>
    <w:rsid w:val="008A09E8"/>
    <w:rsid w:val="008A6FFC"/>
    <w:rsid w:val="008B0EB5"/>
    <w:rsid w:val="0092169A"/>
    <w:rsid w:val="00930BC8"/>
    <w:rsid w:val="009904BD"/>
    <w:rsid w:val="00992E69"/>
    <w:rsid w:val="009A7001"/>
    <w:rsid w:val="009A7E5D"/>
    <w:rsid w:val="009C1E05"/>
    <w:rsid w:val="009C74AD"/>
    <w:rsid w:val="009E4E1E"/>
    <w:rsid w:val="009E5A10"/>
    <w:rsid w:val="009F09A0"/>
    <w:rsid w:val="00A0174B"/>
    <w:rsid w:val="00A330E0"/>
    <w:rsid w:val="00A42363"/>
    <w:rsid w:val="00A42EB8"/>
    <w:rsid w:val="00A74A62"/>
    <w:rsid w:val="00AA1B1E"/>
    <w:rsid w:val="00AA4FD5"/>
    <w:rsid w:val="00AB20DC"/>
    <w:rsid w:val="00AB5D58"/>
    <w:rsid w:val="00AD6852"/>
    <w:rsid w:val="00AE5D68"/>
    <w:rsid w:val="00B1157A"/>
    <w:rsid w:val="00BA6CBE"/>
    <w:rsid w:val="00BB565B"/>
    <w:rsid w:val="00BB6557"/>
    <w:rsid w:val="00BD0D27"/>
    <w:rsid w:val="00BE08EB"/>
    <w:rsid w:val="00BE44C2"/>
    <w:rsid w:val="00BE574F"/>
    <w:rsid w:val="00C824DE"/>
    <w:rsid w:val="00C84F54"/>
    <w:rsid w:val="00C91CBC"/>
    <w:rsid w:val="00CF7B9D"/>
    <w:rsid w:val="00D43984"/>
    <w:rsid w:val="00D66530"/>
    <w:rsid w:val="00DF6CDF"/>
    <w:rsid w:val="00E24888"/>
    <w:rsid w:val="00E35900"/>
    <w:rsid w:val="00E764E6"/>
    <w:rsid w:val="00E97821"/>
    <w:rsid w:val="00EB3AC8"/>
    <w:rsid w:val="00EC5744"/>
    <w:rsid w:val="00ED06C7"/>
    <w:rsid w:val="00EE1F51"/>
    <w:rsid w:val="00F40EF4"/>
    <w:rsid w:val="00F434EE"/>
    <w:rsid w:val="00F5267E"/>
    <w:rsid w:val="00F63E1F"/>
    <w:rsid w:val="00FE2D53"/>
    <w:rsid w:val="00F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AAF14D"/>
  <w15:docId w15:val="{FD42D78F-DD42-4D3B-811F-79E0E9B3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6FFC"/>
    <w:pPr>
      <w:spacing w:before="20"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7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2C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2C7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1157A"/>
    <w:pPr>
      <w:spacing w:after="0" w:line="240" w:lineRule="auto"/>
    </w:pPr>
    <w:rPr>
      <w:rFonts w:ascii="Arial" w:hAnsi="Arial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115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15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157A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15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157A"/>
    <w:rPr>
      <w:rFonts w:ascii="Arial" w:hAnsi="Arial"/>
      <w:b/>
      <w:bCs/>
      <w:sz w:val="20"/>
      <w:szCs w:val="20"/>
    </w:rPr>
  </w:style>
  <w:style w:type="paragraph" w:customStyle="1" w:styleId="ox-82e29a8e9e-msonormal">
    <w:name w:val="ox-82e29a8e9e-msonormal"/>
    <w:basedOn w:val="Normale"/>
    <w:rsid w:val="00682B9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A700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001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9A7001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001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63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637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916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assitol.it/wp-content/uploads/2016/09/logo_composit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10408-5BED-45F7-AA95-38865B53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carlottat</dc:creator>
  <cp:lastModifiedBy>Assitol Assitol2a</cp:lastModifiedBy>
  <cp:revision>4</cp:revision>
  <cp:lastPrinted>2018-05-07T12:38:00Z</cp:lastPrinted>
  <dcterms:created xsi:type="dcterms:W3CDTF">2018-05-07T12:32:00Z</dcterms:created>
  <dcterms:modified xsi:type="dcterms:W3CDTF">2018-05-07T12:39:00Z</dcterms:modified>
</cp:coreProperties>
</file>